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rFonts w:ascii="Arial" w:cs="Arial" w:eastAsia="Arial" w:hAnsi="Arial"/>
          <w:b w:val="1"/>
          <w:i w:val="0"/>
          <w:smallCaps w:val="0"/>
          <w:strike w:val="0"/>
          <w:color w:val="1f4e79"/>
          <w:sz w:val="48"/>
          <w:szCs w:val="48"/>
          <w:u w:val="none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e79"/>
          <w:sz w:val="48"/>
          <w:szCs w:val="48"/>
          <w:u w:val="none"/>
          <w:vertAlign w:val="superscript"/>
          <w:rtl w:val="0"/>
        </w:rPr>
        <w:t xml:space="preserve">EOCap4Africa – 11 Validation/Accuracy Assessment</w:t>
      </w:r>
    </w:p>
    <w:p w:rsidR="00000000" w:rsidDel="00000000" w:rsidP="00000000" w:rsidRDefault="00000000" w:rsidRPr="00000000" w14:paraId="00000002">
      <w:pPr>
        <w:ind w:left="0" w:firstLine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Sample Solution - Confusion Matrix</w:t>
      </w:r>
    </w:p>
    <w:p w:rsidR="00000000" w:rsidDel="00000000" w:rsidP="00000000" w:rsidRDefault="00000000" w:rsidRPr="00000000" w14:paraId="00000003">
      <w:pPr>
        <w:ind w:left="0" w:firstLine="0"/>
        <w:rPr>
          <w:rFonts w:ascii="Arial" w:cs="Arial" w:eastAsia="Arial" w:hAnsi="Arial"/>
          <w:b w:val="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0"/>
          <w:sz w:val="36"/>
          <w:szCs w:val="36"/>
          <w:rtl w:val="0"/>
        </w:rPr>
        <w:t xml:space="preserve">Result table:</w:t>
      </w:r>
    </w:p>
    <w:tbl>
      <w:tblPr>
        <w:tblStyle w:val="Table1"/>
        <w:tblW w:w="1050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1800"/>
        <w:gridCol w:w="1200"/>
        <w:gridCol w:w="1185"/>
        <w:gridCol w:w="975"/>
        <w:gridCol w:w="990"/>
        <w:gridCol w:w="990"/>
        <w:gridCol w:w="1020"/>
        <w:gridCol w:w="885"/>
        <w:gridCol w:w="1455"/>
        <w:tblGridChange w:id="0">
          <w:tblGrid>
            <w:gridCol w:w="1800"/>
            <w:gridCol w:w="1200"/>
            <w:gridCol w:w="1185"/>
            <w:gridCol w:w="975"/>
            <w:gridCol w:w="990"/>
            <w:gridCol w:w="990"/>
            <w:gridCol w:w="1020"/>
            <w:gridCol w:w="885"/>
            <w:gridCol w:w="1455"/>
          </w:tblGrid>
        </w:tblGridChange>
      </w:tblGrid>
      <w:tr>
        <w:trPr>
          <w:cantSplit w:val="0"/>
          <w:trHeight w:val="797.46826171874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Classification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Wetland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Savanna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Urban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Agriculture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Water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UA [%]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Com.Err. [%]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Wetland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75.0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25.0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Savanna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82.4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17.6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Urban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88.2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11.8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Agriculture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77.8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22.2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Water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100.0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0.0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PA [%]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85.7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84.8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75.0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80.8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90.9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Om. Err. [%]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14.3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15.2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19.2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9.1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Explanation and Calculations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1. Matrix Completion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Instance ‘Wetland’ vs. ‘Wetland’ = 12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Instance ‘Urban’ vs. ‘Agriculture’ = 2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Number of samples for ‘Urban’ (sum of Urban column) = 20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Number of classified ‘Wetland’ samples (sum of Wetland row) = 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i w:val="0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2.  Accuracy Metrics: Overall Accuracy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Correct classifications = 12 (Wetland) + 28 (Savanna) + 15 (Urban) + 21 (Agriculture) + 10 (Water) = 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Total samples = 104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OA = 86 / 104 = 0.8269 → 82.7%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40" w:before="240" w:line="360" w:lineRule="auto"/>
        <w:ind w:left="0" w:firstLine="0"/>
        <w:rPr>
          <w:rFonts w:ascii="Arial" w:cs="Arial" w:eastAsia="Arial" w:hAnsi="Arial"/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3. Accuracy Metrics: Producer’s Accuracy for ‘Urban’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Correct: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Total reference Urban: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PA = 15 / 20 = 0.75 → 75.0%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4. User’s Accuracy for ‘Urban’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Correct: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Total classified Urban: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UA = 15 / 17 ≈ 0.882 → 88.2%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4. Omission Error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Agriculture: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PA = 21 / 26 = 0.808 → Omission Error = 1 - 0.808 = 19.2%</w:t>
          </w:r>
        </w:sdtContent>
      </w:sdt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Water: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PA = 10 / 11 ≈ 0.909 → Omission Error = 9.1%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5. Commission Error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Agriculture: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UA = 21 / 27 ≈ 0.778 → Commission Error = 1 - 0.778 = 22.2%</w:t>
          </w:r>
        </w:sdtContent>
      </w:sdt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Water: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UA = 10 / 10 = 1.0 → Commission Error = 0.0%</w:t>
          </w:r>
        </w:sdtContent>
      </w:sdt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0" w:firstLine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Sample Solution – Validation in R</w:t>
      </w:r>
    </w:p>
    <w:p w:rsidR="00000000" w:rsidDel="00000000" w:rsidP="00000000" w:rsidRDefault="00000000" w:rsidRPr="00000000" w14:paraId="00000074">
      <w:pPr>
        <w:ind w:left="0" w:firstLine="0"/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Simply work through the script.</w:t>
      </w:r>
    </w:p>
    <w:p w:rsidR="00000000" w:rsidDel="00000000" w:rsidP="00000000" w:rsidRDefault="00000000" w:rsidRPr="00000000" w14:paraId="00000075">
      <w:pPr>
        <w:ind w:left="0" w:firstLine="0"/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0" w:firstLine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Sample Solution – Validation in QGIS</w:t>
      </w:r>
    </w:p>
    <w:p w:rsidR="00000000" w:rsidDel="00000000" w:rsidP="00000000" w:rsidRDefault="00000000" w:rsidRPr="00000000" w14:paraId="00000077">
      <w:pPr>
        <w:spacing w:after="240" w:befor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Project Setup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Start QGIS and create a new project file.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Get a background map using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Web -&gt; QuickMapServices -&gt; OSM -&gt; OSM-Standard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Load the Raster file containing your landcover classification results from lecture 9d and the shapefile “ground_truth”.</w:t>
      </w:r>
    </w:p>
    <w:p w:rsidR="00000000" w:rsidDel="00000000" w:rsidP="00000000" w:rsidRDefault="00000000" w:rsidRPr="00000000" w14:paraId="0000007B">
      <w:pPr>
        <w:spacing w:after="240" w:before="240" w:line="279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Set up the Validation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First, we need to use the Band Set tool in SCP to set our classified raster image. Remember to select “Create virtual Raster of band set”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before="0" w:line="276" w:lineRule="auto"/>
        <w:ind w:left="708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0" w:line="276" w:lineRule="auto"/>
        <w:jc w:val="left"/>
        <w:rPr/>
      </w:pPr>
      <w:r w:rsidDel="00000000" w:rsidR="00000000" w:rsidRPr="00000000">
        <w:rPr/>
        <w:drawing>
          <wp:inline distB="0" distT="0" distL="114300" distR="114300">
            <wp:extent cx="5457824" cy="4524358"/>
            <wp:effectExtent b="0" l="0" r="0" t="0"/>
            <wp:docPr id="160736087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4" cy="45243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0" w:line="276" w:lineRule="auto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before="0" w:line="240" w:lineRule="auto"/>
        <w:ind w:left="0" w:firstLine="0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Next, in the SCP dock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we need to create a new ROI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put out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ground_truth shapefile. Create a new roi by clicking on the symbol with the yellow circle on the top left in the SCP dock and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choosing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 folder. Pick a suitable name, I choose “Validation”</w:t>
      </w:r>
    </w:p>
    <w:p w:rsidR="00000000" w:rsidDel="00000000" w:rsidP="00000000" w:rsidRDefault="00000000" w:rsidRPr="00000000" w14:paraId="00000082">
      <w:pPr>
        <w:spacing w:after="0" w:before="0" w:line="360" w:lineRule="auto"/>
        <w:ind w:left="708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before="0" w:line="360" w:lineRule="auto"/>
        <w:ind w:left="708" w:right="0" w:firstLine="0"/>
        <w:jc w:val="left"/>
        <w:rPr/>
      </w:pPr>
      <w:r w:rsidDel="00000000" w:rsidR="00000000" w:rsidRPr="00000000">
        <w:rPr/>
        <w:drawing>
          <wp:inline distB="0" distT="0" distL="114300" distR="114300">
            <wp:extent cx="3514750" cy="4362482"/>
            <wp:effectExtent b="0" l="0" r="0" t="0"/>
            <wp:docPr id="160736087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4750" cy="43624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0" w:line="360" w:lineRule="auto"/>
        <w:ind w:left="708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Now we should add our shapefile. In the Basic Tools tab under Import signatures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select Vector import. Select the correct file path to the ground_truth shapefile and use the truth_no attribute for all fields, like so: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Also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check the box “Calculate Signature” to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receive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more spectral information</w:t>
      </w:r>
    </w:p>
    <w:p w:rsidR="00000000" w:rsidDel="00000000" w:rsidP="00000000" w:rsidRDefault="00000000" w:rsidRPr="00000000" w14:paraId="00000087">
      <w:pPr>
        <w:spacing w:after="240" w:before="240" w:line="279" w:lineRule="auto"/>
        <w:ind w:right="0"/>
        <w:jc w:val="both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240" w:line="279" w:lineRule="auto"/>
        <w:ind w:right="0"/>
        <w:jc w:val="left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Results in Dock: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40" w:before="240" w:line="279" w:lineRule="auto"/>
        <w:ind w:right="0"/>
        <w:jc w:val="left"/>
        <w:rPr/>
      </w:pPr>
      <w:r w:rsidDel="00000000" w:rsidR="00000000" w:rsidRPr="00000000">
        <w:rPr/>
        <w:drawing>
          <wp:inline distB="0" distT="0" distL="114300" distR="114300">
            <wp:extent cx="2914688" cy="2422598"/>
            <wp:effectExtent b="0" l="0" r="0" t="0"/>
            <wp:docPr id="160736087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14688" cy="24225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Finally, we can run the Accuracy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Assessment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under Scp -&gt; Post Processing -&gt; Accuracy.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the classified Raster and your newly created ROI. Set the Attribute field to Macroclass and then run the tool</w:t>
      </w:r>
    </w:p>
    <w:p w:rsidR="00000000" w:rsidDel="00000000" w:rsidP="00000000" w:rsidRDefault="00000000" w:rsidRPr="00000000" w14:paraId="0000008B">
      <w:pPr>
        <w:spacing w:after="240" w:before="240" w:line="279" w:lineRule="auto"/>
        <w:ind w:left="360" w:right="0" w:firstLine="0"/>
        <w:jc w:val="left"/>
        <w:rPr/>
      </w:pPr>
      <w:r w:rsidDel="00000000" w:rsidR="00000000" w:rsidRPr="00000000">
        <w:rPr/>
        <w:drawing>
          <wp:inline distB="0" distT="0" distL="114300" distR="114300">
            <wp:extent cx="4872656" cy="4091832"/>
            <wp:effectExtent b="0" l="0" r="0" t="0"/>
            <wp:docPr id="160736087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2656" cy="4091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SCP will have generated an output table with a Confusion Matrix</w:t>
      </w:r>
    </w:p>
    <w:p w:rsidR="00000000" w:rsidDel="00000000" w:rsidP="00000000" w:rsidRDefault="00000000" w:rsidRPr="00000000" w14:paraId="0000008D">
      <w:pPr>
        <w:spacing w:after="240" w:before="240" w:line="360" w:lineRule="auto"/>
        <w:ind w:left="36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/>
        <w:drawing>
          <wp:inline distB="0" distT="0" distL="114300" distR="114300">
            <wp:extent cx="6181724" cy="4610098"/>
            <wp:effectExtent b="0" l="0" r="0" t="0"/>
            <wp:docPr id="160736087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724" cy="46100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rial Unicode MS"/>
  <w:font w:name="Calibri"/>
  <w:font w:name="Courier New"/>
  <w:font w:name="Apto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15.0" w:type="dxa"/>
      <w:jc w:val="left"/>
      <w:tblLayout w:type="fixed"/>
      <w:tblLook w:val="0600"/>
    </w:tblPr>
    <w:tblGrid>
      <w:gridCol w:w="2490"/>
      <w:gridCol w:w="4350"/>
      <w:gridCol w:w="2175"/>
      <w:tblGridChange w:id="0">
        <w:tblGrid>
          <w:gridCol w:w="2490"/>
          <w:gridCol w:w="4350"/>
          <w:gridCol w:w="2175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-115" w:right="0" w:firstLine="0"/>
            <w:jc w:val="lef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9898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9898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EOCap4Africa – E8b Raster Preprocessing</w:t>
          </w:r>
        </w:p>
      </w:tc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-115" w:firstLine="0"/>
            <w:jc w:val="righ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2"/>
      <w:tblW w:w="9015.0" w:type="dxa"/>
      <w:jc w:val="left"/>
      <w:tblLayout w:type="fixed"/>
      <w:tblLook w:val="0600"/>
    </w:tblPr>
    <w:tblGrid>
      <w:gridCol w:w="3005"/>
      <w:gridCol w:w="3005"/>
      <w:gridCol w:w="3005"/>
      <w:tblGridChange w:id="0">
        <w:tblGrid>
          <w:gridCol w:w="3005"/>
          <w:gridCol w:w="3005"/>
          <w:gridCol w:w="3005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-115" w:right="0" w:firstLine="0"/>
            <w:jc w:val="lef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-115" w:firstLine="0"/>
            <w:jc w:val="righ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de-DE"/>
      </w:rPr>
    </w:rPrDefault>
    <w:pPrDefault>
      <w:pPr>
        <w:spacing w:after="160" w:line="27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F65DA23"/>
    <w:pPr>
      <w:spacing/>
      <w:ind w:left="720"/>
      <w:contextualSpacing w:val="1"/>
    </w:pPr>
  </w:style>
  <w:style w:type="paragraph" w:styleId="Header">
    <w:name w:val="header"/>
    <w:basedOn w:val="Normal"/>
    <w:uiPriority w:val="99"/>
    <w:unhideWhenUsed w:val="1"/>
    <w:rsid w:val="0F65DA23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 w:val="1"/>
    <w:rsid w:val="0F65DA23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Heading3">
    <w:name w:val="heading 3"/>
    <w:basedOn w:val="Normal"/>
    <w:next w:val="Normal"/>
    <w:uiPriority w:val="9"/>
    <w:unhideWhenUsed w:val="1"/>
    <w:qFormat w:val="1"/>
    <w:rsid w:val="0F65DA23"/>
    <w:pPr>
      <w:keepNext w:val="1"/>
      <w:keepLines w:val="1"/>
      <w:spacing w:after="80" w:before="160"/>
      <w:outlineLvl w:val="2"/>
    </w:pPr>
    <w:rPr>
      <w:rFonts w:cs="" w:eastAsia="Aptos Display" w:cstheme="majorEastAsia" w:eastAsiaTheme="minorAscii"/>
      <w:color w:val="0f4761" w:themeColor="accent1" w:themeShade="0000BF"/>
      <w:sz w:val="28"/>
      <w:szCs w:val="2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Heading4">
    <w:name w:val="heading 4"/>
    <w:basedOn w:val="Normal"/>
    <w:next w:val="Normal"/>
    <w:uiPriority w:val="9"/>
    <w:unhideWhenUsed w:val="1"/>
    <w:qFormat w:val="1"/>
    <w:rsid w:val="1D656261"/>
    <w:pPr>
      <w:keepNext w:val="1"/>
      <w:keepLines w:val="1"/>
      <w:spacing w:after="40" w:before="80"/>
      <w:outlineLvl w:val="3"/>
    </w:pPr>
    <w:rPr>
      <w:rFonts w:cs="" w:eastAsia="Aptos Display" w:cstheme="majorEastAsia" w:eastAsiaTheme="minorAscii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uiPriority w:val="9"/>
    <w:unhideWhenUsed w:val="1"/>
    <w:qFormat w:val="1"/>
    <w:rsid w:val="1D656261"/>
    <w:pPr>
      <w:keepNext w:val="1"/>
      <w:keepLines w:val="1"/>
      <w:spacing w:after="40" w:before="80"/>
      <w:outlineLvl w:val="4"/>
    </w:pPr>
    <w:rPr>
      <w:rFonts w:cs="" w:eastAsia="Aptos Display" w:cstheme="majorEastAsia" w:eastAsiaTheme="minorAscii"/>
      <w:color w:val="0f4761" w:themeColor="accent1" w:themeShade="0000BF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5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7BJMnpLHnmlYDwbXhRTuK3IiJQ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zgAciExc2w4UC00dTZVYklDRWYwVFN1UGp3M2d2dm5RRHBjM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2025-02-25T11:01:00.9058581Z</dcterms:created>
  <dc:creator>Hanna Schulten</dc:creator>
</cp:coreProperties>
</file>